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张妍</w:t>
      </w:r>
      <w:r>
        <w:rPr>
          <w:rFonts w:hint="eastAsia"/>
          <w:sz w:val="15"/>
          <w:szCs w:val="15"/>
          <w:highlight w:val="none"/>
        </w:rPr>
        <w:t>，</w:t>
      </w:r>
      <w:r>
        <w:rPr>
          <w:rFonts w:hint="eastAsia"/>
          <w:sz w:val="15"/>
          <w:szCs w:val="15"/>
          <w:highlight w:val="none"/>
          <w:lang w:val="en-US" w:eastAsia="zh-CN"/>
        </w:rPr>
        <w:t>231181199103014148</w:t>
      </w:r>
      <w:r>
        <w:rPr>
          <w:rFonts w:hint="eastAsia"/>
          <w:sz w:val="15"/>
          <w:szCs w:val="15"/>
        </w:rPr>
        <w:t xml:space="preserve">  </w:t>
      </w:r>
      <w:r>
        <w:rPr>
          <w:rFonts w:hint="eastAsia"/>
          <w:sz w:val="15"/>
          <w:szCs w:val="15"/>
          <w:lang w:val="en-US" w:eastAsia="zh-CN"/>
        </w:rPr>
        <w:t>冀AJ6085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