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齐永强</w:t>
      </w:r>
      <w:r>
        <w:rPr>
          <w:rFonts w:hint="eastAsia"/>
          <w:sz w:val="15"/>
          <w:szCs w:val="15"/>
          <w:highlight w:val="none"/>
        </w:rPr>
        <w:t>，</w:t>
      </w:r>
      <w:r>
        <w:rPr>
          <w:rFonts w:hint="eastAsia"/>
          <w:sz w:val="15"/>
          <w:szCs w:val="15"/>
          <w:highlight w:val="none"/>
          <w:lang w:val="en-US" w:eastAsia="zh-CN"/>
        </w:rPr>
        <w:t>132337197110121439</w:t>
      </w:r>
      <w:r>
        <w:rPr>
          <w:rFonts w:hint="eastAsia"/>
          <w:sz w:val="15"/>
          <w:szCs w:val="15"/>
        </w:rPr>
        <w:t xml:space="preserve">  </w:t>
      </w:r>
      <w:r>
        <w:rPr>
          <w:rFonts w:hint="eastAsia"/>
          <w:sz w:val="15"/>
          <w:szCs w:val="15"/>
          <w:lang w:val="en-US" w:eastAsia="zh-CN"/>
        </w:rPr>
        <w:t>冀AJ3055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