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盖军</w:t>
      </w:r>
      <w:r>
        <w:rPr>
          <w:rFonts w:hint="eastAsia"/>
          <w:sz w:val="15"/>
          <w:szCs w:val="15"/>
          <w:highlight w:val="none"/>
        </w:rPr>
        <w:t>，</w:t>
      </w:r>
      <w:r>
        <w:rPr>
          <w:rFonts w:hint="eastAsia"/>
          <w:sz w:val="15"/>
          <w:szCs w:val="15"/>
          <w:highlight w:val="none"/>
          <w:lang w:val="en-US" w:eastAsia="zh-CN"/>
        </w:rPr>
        <w:t>132335197810190037</w:t>
      </w:r>
      <w:r>
        <w:rPr>
          <w:rFonts w:hint="eastAsia"/>
          <w:sz w:val="15"/>
          <w:szCs w:val="15"/>
        </w:rPr>
        <w:t xml:space="preserve">  </w:t>
      </w:r>
      <w:r>
        <w:rPr>
          <w:rFonts w:hint="eastAsia"/>
          <w:sz w:val="15"/>
          <w:szCs w:val="15"/>
          <w:lang w:val="en-US" w:eastAsia="zh-CN"/>
        </w:rPr>
        <w:t>冀AWT937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