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王兴江</w:t>
      </w:r>
      <w:r>
        <w:rPr>
          <w:rFonts w:hint="eastAsia"/>
          <w:sz w:val="15"/>
          <w:szCs w:val="15"/>
          <w:highlight w:val="none"/>
        </w:rPr>
        <w:t>，</w:t>
      </w:r>
      <w:r>
        <w:rPr>
          <w:rFonts w:hint="eastAsia"/>
          <w:sz w:val="15"/>
          <w:szCs w:val="15"/>
          <w:highlight w:val="none"/>
          <w:lang w:val="en-US" w:eastAsia="zh-CN"/>
        </w:rPr>
        <w:t>132335197107030410</w:t>
      </w:r>
      <w:r>
        <w:rPr>
          <w:rFonts w:hint="eastAsia"/>
          <w:sz w:val="15"/>
          <w:szCs w:val="15"/>
        </w:rPr>
        <w:t xml:space="preserve">  </w:t>
      </w:r>
      <w:r>
        <w:rPr>
          <w:rFonts w:hint="eastAsia"/>
          <w:sz w:val="15"/>
          <w:szCs w:val="15"/>
          <w:lang w:val="en-US" w:eastAsia="zh-CN"/>
        </w:rPr>
        <w:t>冀A37963D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