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王春禹</w:t>
      </w:r>
      <w:r>
        <w:rPr>
          <w:rFonts w:hint="eastAsia"/>
          <w:sz w:val="15"/>
          <w:szCs w:val="15"/>
          <w:highlight w:val="none"/>
        </w:rPr>
        <w:t>，</w:t>
      </w:r>
      <w:r>
        <w:rPr>
          <w:rFonts w:hint="eastAsia"/>
          <w:sz w:val="15"/>
          <w:szCs w:val="15"/>
          <w:highlight w:val="none"/>
          <w:lang w:val="en-US" w:eastAsia="zh-CN"/>
        </w:rPr>
        <w:t>130824198201153514</w:t>
      </w:r>
      <w:r>
        <w:rPr>
          <w:rFonts w:hint="eastAsia"/>
          <w:sz w:val="15"/>
          <w:szCs w:val="15"/>
        </w:rPr>
        <w:t xml:space="preserve">  </w:t>
      </w:r>
      <w:r>
        <w:rPr>
          <w:rFonts w:hint="eastAsia"/>
          <w:sz w:val="15"/>
          <w:szCs w:val="15"/>
          <w:lang w:val="en-US" w:eastAsia="zh-CN"/>
        </w:rPr>
        <w:t>冀A00570D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