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田艳锋</w:t>
      </w:r>
      <w:r>
        <w:rPr>
          <w:rFonts w:hint="eastAsia"/>
          <w:sz w:val="15"/>
          <w:szCs w:val="15"/>
          <w:highlight w:val="none"/>
        </w:rPr>
        <w:t>，</w:t>
      </w:r>
      <w:r>
        <w:rPr>
          <w:rFonts w:hint="eastAsia"/>
          <w:sz w:val="15"/>
          <w:szCs w:val="15"/>
          <w:highlight w:val="none"/>
          <w:lang w:val="en-US" w:eastAsia="zh-CN"/>
        </w:rPr>
        <w:t>130425198211120331</w:t>
      </w:r>
      <w:r>
        <w:rPr>
          <w:rFonts w:hint="eastAsia"/>
          <w:sz w:val="15"/>
          <w:szCs w:val="15"/>
        </w:rPr>
        <w:t xml:space="preserve">  </w:t>
      </w:r>
      <w:r>
        <w:rPr>
          <w:rFonts w:hint="eastAsia"/>
          <w:sz w:val="15"/>
          <w:szCs w:val="15"/>
          <w:lang w:val="en-US" w:eastAsia="zh-CN"/>
        </w:rPr>
        <w:t>冀D21195D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