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丁超宁</w:t>
      </w:r>
      <w:r>
        <w:rPr>
          <w:rFonts w:hint="eastAsia"/>
          <w:sz w:val="15"/>
          <w:szCs w:val="15"/>
          <w:highlight w:val="none"/>
        </w:rPr>
        <w:t>，</w:t>
      </w:r>
      <w:r>
        <w:rPr>
          <w:rFonts w:hint="eastAsia"/>
          <w:sz w:val="15"/>
          <w:szCs w:val="15"/>
          <w:highlight w:val="none"/>
          <w:lang w:val="en-US" w:eastAsia="zh-CN"/>
        </w:rPr>
        <w:t>130131199308120616</w:t>
      </w:r>
      <w:r>
        <w:rPr>
          <w:rFonts w:hint="eastAsia"/>
          <w:sz w:val="15"/>
          <w:szCs w:val="15"/>
        </w:rPr>
        <w:t xml:space="preserve">  </w:t>
      </w:r>
      <w:r>
        <w:rPr>
          <w:rFonts w:hint="eastAsia"/>
          <w:sz w:val="15"/>
          <w:szCs w:val="15"/>
          <w:lang w:val="en-US" w:eastAsia="zh-CN"/>
        </w:rPr>
        <w:t>冀APQ888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