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盖慧敏</w:t>
      </w:r>
      <w:r>
        <w:rPr>
          <w:rFonts w:hint="eastAsia"/>
          <w:sz w:val="15"/>
          <w:szCs w:val="15"/>
          <w:highlight w:val="none"/>
        </w:rPr>
        <w:t>，</w:t>
      </w:r>
      <w:r>
        <w:rPr>
          <w:rFonts w:hint="eastAsia"/>
          <w:sz w:val="15"/>
          <w:szCs w:val="15"/>
          <w:highlight w:val="none"/>
          <w:lang w:val="en-US" w:eastAsia="zh-CN"/>
        </w:rPr>
        <w:t>130131199010293645</w:t>
      </w:r>
      <w:r>
        <w:rPr>
          <w:rFonts w:hint="eastAsia"/>
          <w:sz w:val="15"/>
          <w:szCs w:val="15"/>
        </w:rPr>
        <w:t xml:space="preserve">  </w:t>
      </w:r>
      <w:r>
        <w:rPr>
          <w:rFonts w:hint="eastAsia"/>
          <w:sz w:val="15"/>
          <w:szCs w:val="15"/>
          <w:lang w:val="en-US" w:eastAsia="zh-CN"/>
        </w:rPr>
        <w:t>沪A89981D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