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盖慧明</w:t>
      </w:r>
      <w:r>
        <w:rPr>
          <w:rFonts w:hint="eastAsia"/>
          <w:sz w:val="15"/>
          <w:szCs w:val="15"/>
          <w:highlight w:val="none"/>
        </w:rPr>
        <w:t>，</w:t>
      </w:r>
      <w:r>
        <w:rPr>
          <w:rFonts w:hint="eastAsia"/>
          <w:sz w:val="15"/>
          <w:szCs w:val="15"/>
          <w:highlight w:val="none"/>
          <w:lang w:val="en-US" w:eastAsia="zh-CN"/>
        </w:rPr>
        <w:t>130131198904093613</w:t>
      </w:r>
      <w:r>
        <w:rPr>
          <w:rFonts w:hint="eastAsia"/>
          <w:sz w:val="15"/>
          <w:szCs w:val="15"/>
        </w:rPr>
        <w:t xml:space="preserve">  </w:t>
      </w:r>
      <w:r>
        <w:rPr>
          <w:rFonts w:hint="eastAsia"/>
          <w:sz w:val="15"/>
          <w:szCs w:val="15"/>
          <w:lang w:val="en-US" w:eastAsia="zh-CN"/>
        </w:rPr>
        <w:t>沪A22278A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