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刘卓</w:t>
      </w:r>
      <w:r>
        <w:rPr>
          <w:rFonts w:hint="eastAsia"/>
          <w:sz w:val="15"/>
          <w:szCs w:val="15"/>
          <w:highlight w:val="none"/>
        </w:rPr>
        <w:t>，</w:t>
      </w:r>
      <w:r>
        <w:rPr>
          <w:rFonts w:hint="eastAsia"/>
          <w:sz w:val="15"/>
          <w:szCs w:val="15"/>
          <w:highlight w:val="none"/>
          <w:lang w:val="en-US" w:eastAsia="zh-CN"/>
        </w:rPr>
        <w:t>130131198710291216</w:t>
      </w:r>
      <w:r>
        <w:rPr>
          <w:rFonts w:hint="eastAsia"/>
          <w:sz w:val="15"/>
          <w:szCs w:val="15"/>
        </w:rPr>
        <w:t xml:space="preserve">  </w:t>
      </w:r>
      <w:r>
        <w:rPr>
          <w:rFonts w:hint="eastAsia"/>
          <w:sz w:val="15"/>
          <w:szCs w:val="15"/>
          <w:lang w:val="en-US" w:eastAsia="zh-CN"/>
        </w:rPr>
        <w:t>沪A80913D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