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张进</w:t>
      </w:r>
      <w:r>
        <w:rPr>
          <w:rFonts w:hint="eastAsia"/>
          <w:sz w:val="15"/>
          <w:szCs w:val="15"/>
          <w:highlight w:val="none"/>
        </w:rPr>
        <w:t>，</w:t>
      </w:r>
      <w:r>
        <w:rPr>
          <w:rFonts w:hint="eastAsia"/>
          <w:sz w:val="15"/>
          <w:szCs w:val="15"/>
          <w:highlight w:val="none"/>
          <w:lang w:val="en-US" w:eastAsia="zh-CN"/>
        </w:rPr>
        <w:t>130130198410250678</w:t>
      </w:r>
      <w:r>
        <w:rPr>
          <w:rFonts w:hint="eastAsia"/>
          <w:sz w:val="15"/>
          <w:szCs w:val="15"/>
        </w:rPr>
        <w:t xml:space="preserve">  </w:t>
      </w:r>
      <w:r>
        <w:rPr>
          <w:rFonts w:hint="eastAsia"/>
          <w:sz w:val="15"/>
          <w:szCs w:val="15"/>
          <w:lang w:val="en-US" w:eastAsia="zh-CN"/>
        </w:rPr>
        <w:t>沪A87185D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