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贾越腾</w:t>
      </w:r>
      <w:r>
        <w:rPr>
          <w:rFonts w:hint="eastAsia"/>
          <w:sz w:val="15"/>
          <w:szCs w:val="15"/>
          <w:highlight w:val="none"/>
        </w:rPr>
        <w:t>，</w:t>
      </w:r>
      <w:r>
        <w:rPr>
          <w:rFonts w:hint="eastAsia"/>
          <w:sz w:val="15"/>
          <w:szCs w:val="15"/>
          <w:highlight w:val="none"/>
          <w:lang w:val="en-US" w:eastAsia="zh-CN"/>
        </w:rPr>
        <w:t>130126199902250615</w:t>
      </w:r>
      <w:r>
        <w:rPr>
          <w:rFonts w:hint="eastAsia"/>
          <w:sz w:val="15"/>
          <w:szCs w:val="15"/>
        </w:rPr>
        <w:t xml:space="preserve">  </w:t>
      </w:r>
      <w:r>
        <w:rPr>
          <w:rFonts w:hint="eastAsia"/>
          <w:sz w:val="15"/>
          <w:szCs w:val="15"/>
          <w:lang w:val="en-US" w:eastAsia="zh-CN"/>
        </w:rPr>
        <w:t>冀A06169D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