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杨晨光</w:t>
      </w:r>
      <w:r>
        <w:rPr>
          <w:rFonts w:hint="eastAsia"/>
          <w:sz w:val="15"/>
          <w:szCs w:val="15"/>
          <w:highlight w:val="none"/>
        </w:rPr>
        <w:t>，</w:t>
      </w:r>
      <w:r>
        <w:rPr>
          <w:rFonts w:hint="eastAsia"/>
          <w:sz w:val="15"/>
          <w:szCs w:val="15"/>
          <w:highlight w:val="none"/>
          <w:lang w:val="en-US" w:eastAsia="zh-CN"/>
        </w:rPr>
        <w:t>130126198809233031</w:t>
      </w:r>
      <w:r>
        <w:rPr>
          <w:rFonts w:hint="eastAsia"/>
          <w:sz w:val="15"/>
          <w:szCs w:val="15"/>
        </w:rPr>
        <w:t xml:space="preserve">  </w:t>
      </w:r>
      <w:r>
        <w:rPr>
          <w:rFonts w:hint="eastAsia"/>
          <w:sz w:val="15"/>
          <w:szCs w:val="15"/>
          <w:lang w:val="en-US" w:eastAsia="zh-CN"/>
        </w:rPr>
        <w:t>冀A43118D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