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梁佳豪</w:t>
      </w:r>
      <w:r>
        <w:rPr>
          <w:rFonts w:hint="eastAsia"/>
          <w:sz w:val="15"/>
          <w:szCs w:val="15"/>
          <w:highlight w:val="none"/>
        </w:rPr>
        <w:t>，</w:t>
      </w:r>
      <w:r>
        <w:rPr>
          <w:rFonts w:hint="eastAsia"/>
          <w:sz w:val="15"/>
          <w:szCs w:val="15"/>
          <w:highlight w:val="none"/>
          <w:lang w:val="en-US" w:eastAsia="zh-CN"/>
        </w:rPr>
        <w:t>130125200511223539</w:t>
      </w:r>
      <w:r>
        <w:rPr>
          <w:rFonts w:hint="eastAsia"/>
          <w:sz w:val="15"/>
          <w:szCs w:val="15"/>
        </w:rPr>
        <w:t xml:space="preserve">  </w:t>
      </w:r>
      <w:r>
        <w:rPr>
          <w:rFonts w:hint="eastAsia"/>
          <w:sz w:val="15"/>
          <w:szCs w:val="15"/>
          <w:lang w:val="en-US" w:eastAsia="zh-CN"/>
        </w:rPr>
        <w:t>冀A6946Z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