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王超峰</w:t>
      </w:r>
      <w:r>
        <w:rPr>
          <w:rFonts w:hint="eastAsia"/>
          <w:sz w:val="15"/>
          <w:szCs w:val="15"/>
          <w:highlight w:val="none"/>
        </w:rPr>
        <w:t>，</w:t>
      </w:r>
      <w:r>
        <w:rPr>
          <w:rFonts w:hint="eastAsia"/>
          <w:sz w:val="15"/>
          <w:szCs w:val="15"/>
          <w:highlight w:val="none"/>
          <w:lang w:val="en-US" w:eastAsia="zh-CN"/>
        </w:rPr>
        <w:t>130125198303268011</w:t>
      </w:r>
      <w:r>
        <w:rPr>
          <w:rFonts w:hint="eastAsia"/>
          <w:sz w:val="15"/>
          <w:szCs w:val="15"/>
        </w:rPr>
        <w:t xml:space="preserve">  </w:t>
      </w:r>
      <w:r>
        <w:rPr>
          <w:rFonts w:hint="eastAsia"/>
          <w:sz w:val="15"/>
          <w:szCs w:val="15"/>
          <w:lang w:val="en-US" w:eastAsia="zh-CN"/>
        </w:rPr>
        <w:t>冀A48273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