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刘玖蕊</w:t>
      </w:r>
      <w:r>
        <w:rPr>
          <w:rFonts w:hint="eastAsia"/>
          <w:sz w:val="15"/>
          <w:szCs w:val="15"/>
          <w:highlight w:val="none"/>
        </w:rPr>
        <w:t>，</w:t>
      </w:r>
      <w:r>
        <w:rPr>
          <w:rFonts w:hint="eastAsia"/>
          <w:sz w:val="15"/>
          <w:szCs w:val="15"/>
          <w:highlight w:val="none"/>
          <w:lang w:val="en-US" w:eastAsia="zh-CN"/>
        </w:rPr>
        <w:t>120107200106107521</w:t>
      </w:r>
      <w:r>
        <w:rPr>
          <w:rFonts w:hint="eastAsia"/>
          <w:sz w:val="15"/>
          <w:szCs w:val="15"/>
        </w:rPr>
        <w:t xml:space="preserve">  </w:t>
      </w:r>
      <w:r>
        <w:rPr>
          <w:rFonts w:hint="eastAsia"/>
          <w:sz w:val="15"/>
          <w:szCs w:val="15"/>
          <w:lang w:val="en-US" w:eastAsia="zh-CN"/>
        </w:rPr>
        <w:t>冀B22127D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