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赵红霞</w:t>
      </w:r>
      <w:r>
        <w:rPr>
          <w:rFonts w:hint="eastAsia"/>
          <w:sz w:val="15"/>
          <w:szCs w:val="15"/>
          <w:highlight w:val="none"/>
        </w:rPr>
        <w:t>，</w:t>
      </w:r>
      <w:r>
        <w:rPr>
          <w:rFonts w:hint="eastAsia"/>
          <w:sz w:val="15"/>
          <w:szCs w:val="15"/>
          <w:highlight w:val="none"/>
          <w:lang w:val="en-US" w:eastAsia="zh-CN"/>
        </w:rPr>
        <w:t>132335197404131162</w:t>
      </w:r>
      <w:r>
        <w:rPr>
          <w:rFonts w:hint="eastAsia"/>
          <w:sz w:val="15"/>
          <w:szCs w:val="15"/>
        </w:rPr>
        <w:t xml:space="preserve">  </w:t>
      </w:r>
      <w:r>
        <w:rPr>
          <w:rFonts w:hint="eastAsia"/>
          <w:sz w:val="15"/>
          <w:szCs w:val="15"/>
          <w:lang w:val="en-US" w:eastAsia="zh-CN"/>
        </w:rPr>
        <w:t>冀A04328D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