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胡荣亮</w:t>
      </w:r>
      <w:r>
        <w:rPr>
          <w:rFonts w:hint="eastAsia"/>
          <w:sz w:val="15"/>
          <w:szCs w:val="15"/>
          <w:highlight w:val="none"/>
        </w:rPr>
        <w:t>，</w:t>
      </w:r>
      <w:r>
        <w:rPr>
          <w:rFonts w:hint="eastAsia"/>
          <w:sz w:val="15"/>
          <w:szCs w:val="15"/>
          <w:highlight w:val="none"/>
          <w:lang w:val="en-US" w:eastAsia="zh-CN"/>
        </w:rPr>
        <w:t>13233519710902003X</w:t>
      </w:r>
      <w:r>
        <w:rPr>
          <w:rFonts w:hint="eastAsia"/>
          <w:sz w:val="15"/>
          <w:szCs w:val="15"/>
        </w:rPr>
        <w:t xml:space="preserve">  </w:t>
      </w:r>
      <w:r>
        <w:rPr>
          <w:rFonts w:hint="eastAsia"/>
          <w:sz w:val="15"/>
          <w:szCs w:val="15"/>
          <w:lang w:val="en-US" w:eastAsia="zh-CN"/>
        </w:rPr>
        <w:t>冀A38506D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