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薛海记</w:t>
      </w:r>
      <w:r>
        <w:rPr>
          <w:rFonts w:hint="eastAsia"/>
          <w:sz w:val="15"/>
          <w:szCs w:val="15"/>
          <w:highlight w:val="none"/>
        </w:rPr>
        <w:t>，</w:t>
      </w:r>
      <w:r>
        <w:rPr>
          <w:rFonts w:hint="eastAsia"/>
          <w:sz w:val="15"/>
          <w:szCs w:val="15"/>
          <w:highlight w:val="none"/>
          <w:lang w:val="en-US" w:eastAsia="zh-CN"/>
        </w:rPr>
        <w:t>130424198206060315</w:t>
      </w:r>
      <w:r>
        <w:rPr>
          <w:rFonts w:hint="eastAsia"/>
          <w:sz w:val="15"/>
          <w:szCs w:val="15"/>
        </w:rPr>
        <w:t xml:space="preserve">  </w:t>
      </w:r>
      <w:r>
        <w:rPr>
          <w:rFonts w:hint="eastAsia"/>
          <w:sz w:val="15"/>
          <w:szCs w:val="15"/>
          <w:lang w:val="en-US" w:eastAsia="zh-CN"/>
        </w:rPr>
        <w:t>冀D19994D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