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朱晓绵</w:t>
      </w:r>
      <w:r>
        <w:rPr>
          <w:rFonts w:hint="eastAsia"/>
          <w:sz w:val="15"/>
          <w:szCs w:val="15"/>
          <w:highlight w:val="none"/>
        </w:rPr>
        <w:t>，</w:t>
      </w:r>
      <w:r>
        <w:rPr>
          <w:rFonts w:hint="eastAsia"/>
          <w:sz w:val="15"/>
          <w:szCs w:val="15"/>
          <w:highlight w:val="none"/>
          <w:lang w:val="en-US" w:eastAsia="zh-CN"/>
        </w:rPr>
        <w:t>130131199202283628</w:t>
      </w:r>
      <w:r>
        <w:rPr>
          <w:rFonts w:hint="eastAsia"/>
          <w:sz w:val="15"/>
          <w:szCs w:val="15"/>
        </w:rPr>
        <w:t xml:space="preserve">  </w:t>
      </w:r>
      <w:r>
        <w:rPr>
          <w:rFonts w:hint="eastAsia"/>
          <w:sz w:val="15"/>
          <w:szCs w:val="15"/>
          <w:lang w:val="en-US" w:eastAsia="zh-CN"/>
        </w:rPr>
        <w:t>冀A02217D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