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尚海龙</w:t>
      </w:r>
      <w:r>
        <w:rPr>
          <w:rFonts w:hint="eastAsia"/>
          <w:sz w:val="15"/>
          <w:szCs w:val="15"/>
          <w:highlight w:val="none"/>
        </w:rPr>
        <w:t>，</w:t>
      </w:r>
      <w:r>
        <w:rPr>
          <w:rFonts w:hint="eastAsia"/>
          <w:sz w:val="15"/>
          <w:szCs w:val="15"/>
          <w:highlight w:val="none"/>
          <w:lang w:val="en-US" w:eastAsia="zh-CN"/>
        </w:rPr>
        <w:t>13012619991227301X</w:t>
      </w:r>
      <w:r>
        <w:rPr>
          <w:rFonts w:hint="eastAsia"/>
          <w:sz w:val="15"/>
          <w:szCs w:val="15"/>
        </w:rPr>
        <w:t xml:space="preserve">  </w:t>
      </w:r>
      <w:r>
        <w:rPr>
          <w:rFonts w:hint="eastAsia"/>
          <w:sz w:val="15"/>
          <w:szCs w:val="15"/>
          <w:lang w:val="en-US" w:eastAsia="zh-CN"/>
        </w:rPr>
        <w:t>冀A39929D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