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李江伟</w:t>
      </w:r>
      <w:r>
        <w:rPr>
          <w:rFonts w:hint="eastAsia"/>
          <w:sz w:val="15"/>
          <w:szCs w:val="15"/>
          <w:highlight w:val="none"/>
        </w:rPr>
        <w:t>，</w:t>
      </w:r>
      <w:r>
        <w:rPr>
          <w:rFonts w:hint="eastAsia"/>
          <w:sz w:val="15"/>
          <w:szCs w:val="15"/>
          <w:highlight w:val="none"/>
          <w:lang w:val="en-US" w:eastAsia="zh-CN"/>
        </w:rPr>
        <w:t>130126198502050038</w:t>
      </w:r>
      <w:r>
        <w:rPr>
          <w:rFonts w:hint="eastAsia"/>
          <w:sz w:val="15"/>
          <w:szCs w:val="15"/>
        </w:rPr>
        <w:t xml:space="preserve">  </w:t>
      </w:r>
      <w:r>
        <w:rPr>
          <w:rFonts w:hint="eastAsia"/>
          <w:sz w:val="15"/>
          <w:szCs w:val="15"/>
          <w:lang w:val="en-US" w:eastAsia="zh-CN"/>
        </w:rPr>
        <w:t>冀A39705D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