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杨兆丰</w:t>
      </w:r>
      <w:r>
        <w:rPr>
          <w:rFonts w:hint="eastAsia"/>
          <w:sz w:val="15"/>
          <w:szCs w:val="15"/>
          <w:highlight w:val="none"/>
        </w:rPr>
        <w:t>，</w:t>
      </w:r>
      <w:r>
        <w:rPr>
          <w:rFonts w:hint="eastAsia"/>
          <w:sz w:val="15"/>
          <w:szCs w:val="15"/>
          <w:highlight w:val="none"/>
          <w:lang w:val="en-US" w:eastAsia="zh-CN"/>
        </w:rPr>
        <w:t>130126198211070039</w:t>
      </w:r>
      <w:r>
        <w:rPr>
          <w:rFonts w:hint="eastAsia"/>
          <w:sz w:val="15"/>
          <w:szCs w:val="15"/>
        </w:rPr>
        <w:t xml:space="preserve">  </w:t>
      </w:r>
      <w:r>
        <w:rPr>
          <w:rFonts w:hint="eastAsia"/>
          <w:sz w:val="15"/>
          <w:szCs w:val="15"/>
          <w:lang w:val="en-US" w:eastAsia="zh-CN"/>
        </w:rPr>
        <w:t>冀A36807D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