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黄永军</w:t>
      </w:r>
      <w:r>
        <w:rPr>
          <w:rFonts w:hint="eastAsia"/>
          <w:sz w:val="15"/>
          <w:szCs w:val="15"/>
          <w:highlight w:val="none"/>
        </w:rPr>
        <w:t>，</w:t>
      </w:r>
      <w:r>
        <w:rPr>
          <w:rFonts w:hint="eastAsia"/>
          <w:sz w:val="15"/>
          <w:szCs w:val="15"/>
          <w:highlight w:val="none"/>
          <w:lang w:val="en-US" w:eastAsia="zh-CN"/>
        </w:rPr>
        <w:t>220284198306103957</w:t>
      </w:r>
      <w:r>
        <w:rPr>
          <w:rFonts w:hint="eastAsia"/>
          <w:sz w:val="15"/>
          <w:szCs w:val="15"/>
        </w:rPr>
        <w:t xml:space="preserve">  </w:t>
      </w:r>
      <w:r>
        <w:rPr>
          <w:rFonts w:hint="eastAsia"/>
          <w:sz w:val="15"/>
          <w:szCs w:val="15"/>
          <w:lang w:val="en-US" w:eastAsia="zh-CN"/>
        </w:rPr>
        <w:t>津A28278D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