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熊志国</w:t>
      </w:r>
      <w:r>
        <w:rPr>
          <w:rFonts w:hint="eastAsia"/>
          <w:sz w:val="15"/>
          <w:szCs w:val="15"/>
          <w:highlight w:val="none"/>
        </w:rPr>
        <w:t>，</w:t>
      </w:r>
      <w:r>
        <w:rPr>
          <w:rFonts w:hint="eastAsia"/>
          <w:sz w:val="15"/>
          <w:szCs w:val="15"/>
          <w:highlight w:val="none"/>
          <w:lang w:val="en-US" w:eastAsia="zh-CN"/>
        </w:rPr>
        <w:t>132425197803264459</w:t>
      </w:r>
      <w:r>
        <w:rPr>
          <w:rFonts w:hint="eastAsia"/>
          <w:sz w:val="15"/>
          <w:szCs w:val="15"/>
        </w:rPr>
        <w:t xml:space="preserve">  </w:t>
      </w:r>
      <w:r>
        <w:rPr>
          <w:rFonts w:hint="eastAsia"/>
          <w:sz w:val="15"/>
          <w:szCs w:val="15"/>
          <w:lang w:val="en-US" w:eastAsia="zh-CN"/>
        </w:rPr>
        <w:t>冀FY1294</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