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陈学军</w:t>
      </w:r>
      <w:r>
        <w:rPr>
          <w:rFonts w:hint="eastAsia"/>
          <w:sz w:val="15"/>
          <w:szCs w:val="15"/>
          <w:highlight w:val="none"/>
        </w:rPr>
        <w:t>，</w:t>
      </w:r>
      <w:r>
        <w:rPr>
          <w:rFonts w:hint="eastAsia"/>
          <w:sz w:val="15"/>
          <w:szCs w:val="15"/>
          <w:highlight w:val="none"/>
          <w:lang w:val="en-US" w:eastAsia="zh-CN"/>
        </w:rPr>
        <w:t>132336197311220832</w:t>
      </w:r>
      <w:r>
        <w:rPr>
          <w:rFonts w:hint="eastAsia"/>
          <w:sz w:val="15"/>
          <w:szCs w:val="15"/>
        </w:rPr>
        <w:t xml:space="preserve">  </w:t>
      </w:r>
      <w:r>
        <w:rPr>
          <w:rFonts w:hint="eastAsia"/>
          <w:sz w:val="15"/>
          <w:szCs w:val="15"/>
          <w:lang w:val="en-US" w:eastAsia="zh-CN"/>
        </w:rPr>
        <w:t>沪A29209A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