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穆喜龙</w:t>
      </w:r>
      <w:r>
        <w:rPr>
          <w:rFonts w:hint="eastAsia"/>
          <w:sz w:val="15"/>
          <w:szCs w:val="15"/>
          <w:highlight w:val="none"/>
        </w:rPr>
        <w:t>，</w:t>
      </w:r>
      <w:r>
        <w:rPr>
          <w:rFonts w:hint="eastAsia"/>
          <w:sz w:val="15"/>
          <w:szCs w:val="15"/>
          <w:highlight w:val="none"/>
          <w:lang w:val="en-US" w:eastAsia="zh-CN"/>
        </w:rPr>
        <w:t>132335197309141012</w:t>
      </w:r>
      <w:r>
        <w:rPr>
          <w:rFonts w:hint="eastAsia"/>
          <w:sz w:val="15"/>
          <w:szCs w:val="15"/>
        </w:rPr>
        <w:t xml:space="preserve">  </w:t>
      </w:r>
      <w:r>
        <w:rPr>
          <w:rFonts w:hint="eastAsia"/>
          <w:sz w:val="15"/>
          <w:szCs w:val="15"/>
          <w:lang w:val="en-US" w:eastAsia="zh-CN"/>
        </w:rPr>
        <w:t>沪A78016D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