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付进强</w:t>
      </w:r>
      <w:r>
        <w:rPr>
          <w:rFonts w:hint="eastAsia"/>
          <w:sz w:val="15"/>
          <w:szCs w:val="15"/>
          <w:highlight w:val="none"/>
        </w:rPr>
        <w:t>，</w:t>
      </w:r>
      <w:r>
        <w:rPr>
          <w:rFonts w:hint="eastAsia"/>
          <w:sz w:val="15"/>
          <w:szCs w:val="15"/>
          <w:highlight w:val="none"/>
          <w:lang w:val="en-US" w:eastAsia="zh-CN"/>
        </w:rPr>
        <w:t>130631198309260074</w:t>
      </w:r>
      <w:r>
        <w:rPr>
          <w:rFonts w:hint="eastAsia"/>
          <w:sz w:val="15"/>
          <w:szCs w:val="15"/>
        </w:rPr>
        <w:t xml:space="preserve">  </w:t>
      </w:r>
      <w:r>
        <w:rPr>
          <w:rFonts w:hint="eastAsia"/>
          <w:sz w:val="15"/>
          <w:szCs w:val="15"/>
          <w:lang w:val="en-US" w:eastAsia="zh-CN"/>
        </w:rPr>
        <w:t>冀FW2590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