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贾志航</w:t>
      </w:r>
      <w:r>
        <w:rPr>
          <w:rFonts w:hint="eastAsia"/>
          <w:sz w:val="15"/>
          <w:szCs w:val="15"/>
          <w:highlight w:val="none"/>
        </w:rPr>
        <w:t>，</w:t>
      </w:r>
      <w:r>
        <w:rPr>
          <w:rFonts w:hint="eastAsia"/>
          <w:sz w:val="15"/>
          <w:szCs w:val="15"/>
          <w:highlight w:val="none"/>
          <w:lang w:val="en-US" w:eastAsia="zh-CN"/>
        </w:rPr>
        <w:t>130622197011152416</w:t>
      </w:r>
      <w:r>
        <w:rPr>
          <w:rFonts w:hint="eastAsia"/>
          <w:sz w:val="15"/>
          <w:szCs w:val="15"/>
        </w:rPr>
        <w:t xml:space="preserve">  </w:t>
      </w:r>
      <w:r>
        <w:rPr>
          <w:rFonts w:hint="eastAsia"/>
          <w:sz w:val="15"/>
          <w:szCs w:val="15"/>
          <w:lang w:val="en-US" w:eastAsia="zh-CN"/>
        </w:rPr>
        <w:t>冀FY6549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