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梁建强</w:t>
      </w:r>
      <w:r>
        <w:rPr>
          <w:rFonts w:hint="eastAsia"/>
          <w:sz w:val="15"/>
          <w:szCs w:val="15"/>
          <w:highlight w:val="none"/>
        </w:rPr>
        <w:t>，</w:t>
      </w:r>
      <w:r>
        <w:rPr>
          <w:rFonts w:hint="eastAsia"/>
          <w:sz w:val="15"/>
          <w:szCs w:val="15"/>
          <w:highlight w:val="none"/>
          <w:lang w:val="en-US" w:eastAsia="zh-CN"/>
        </w:rPr>
        <w:t>130604198008092119</w:t>
      </w:r>
      <w:r>
        <w:rPr>
          <w:rFonts w:hint="eastAsia"/>
          <w:sz w:val="15"/>
          <w:szCs w:val="15"/>
        </w:rPr>
        <w:t xml:space="preserve">  </w:t>
      </w:r>
      <w:r>
        <w:rPr>
          <w:rFonts w:hint="eastAsia"/>
          <w:sz w:val="15"/>
          <w:szCs w:val="15"/>
          <w:lang w:val="en-US" w:eastAsia="zh-CN"/>
        </w:rPr>
        <w:t>冀FY6549</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