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曹振兴</w:t>
      </w:r>
      <w:r>
        <w:rPr>
          <w:rFonts w:hint="eastAsia"/>
          <w:sz w:val="15"/>
          <w:szCs w:val="15"/>
          <w:highlight w:val="none"/>
        </w:rPr>
        <w:t>，</w:t>
      </w:r>
      <w:r>
        <w:rPr>
          <w:rFonts w:hint="eastAsia"/>
          <w:sz w:val="15"/>
          <w:szCs w:val="15"/>
          <w:highlight w:val="none"/>
          <w:lang w:val="en-US" w:eastAsia="zh-CN"/>
        </w:rPr>
        <w:t>130406198404091814</w:t>
      </w:r>
      <w:r>
        <w:rPr>
          <w:rFonts w:hint="eastAsia"/>
          <w:sz w:val="15"/>
          <w:szCs w:val="15"/>
        </w:rPr>
        <w:t xml:space="preserve">  </w:t>
      </w:r>
      <w:r>
        <w:rPr>
          <w:rFonts w:hint="eastAsia"/>
          <w:sz w:val="15"/>
          <w:szCs w:val="15"/>
          <w:lang w:val="en-US" w:eastAsia="zh-CN"/>
        </w:rPr>
        <w:t>冀AY8428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