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刘永杰</w:t>
      </w:r>
      <w:r>
        <w:rPr>
          <w:rFonts w:hint="eastAsia"/>
          <w:sz w:val="15"/>
          <w:szCs w:val="15"/>
          <w:highlight w:val="none"/>
        </w:rPr>
        <w:t>，</w:t>
      </w:r>
      <w:r>
        <w:rPr>
          <w:rFonts w:hint="eastAsia"/>
          <w:sz w:val="15"/>
          <w:szCs w:val="15"/>
          <w:highlight w:val="none"/>
          <w:lang w:val="en-US" w:eastAsia="zh-CN"/>
        </w:rPr>
        <w:t>13018219811218535X</w:t>
      </w:r>
      <w:r>
        <w:rPr>
          <w:rFonts w:hint="eastAsia"/>
          <w:sz w:val="15"/>
          <w:szCs w:val="15"/>
        </w:rPr>
        <w:t xml:space="preserve">  </w:t>
      </w:r>
      <w:r>
        <w:rPr>
          <w:rFonts w:hint="eastAsia"/>
          <w:sz w:val="15"/>
          <w:szCs w:val="15"/>
          <w:lang w:val="en-US" w:eastAsia="zh-CN"/>
        </w:rPr>
        <w:t>冀A90T00</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