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曹进艳</w:t>
      </w:r>
      <w:r>
        <w:rPr>
          <w:rFonts w:hint="eastAsia"/>
          <w:sz w:val="15"/>
          <w:szCs w:val="15"/>
          <w:highlight w:val="none"/>
        </w:rPr>
        <w:t>，</w:t>
      </w:r>
      <w:r>
        <w:rPr>
          <w:rFonts w:hint="eastAsia"/>
          <w:sz w:val="15"/>
          <w:szCs w:val="15"/>
          <w:highlight w:val="none"/>
          <w:lang w:val="en-US" w:eastAsia="zh-CN"/>
        </w:rPr>
        <w:t>130131199408041245</w:t>
      </w:r>
      <w:r>
        <w:rPr>
          <w:rFonts w:hint="eastAsia"/>
          <w:sz w:val="15"/>
          <w:szCs w:val="15"/>
        </w:rPr>
        <w:t xml:space="preserve">  </w:t>
      </w:r>
      <w:r>
        <w:rPr>
          <w:rFonts w:hint="eastAsia"/>
          <w:sz w:val="15"/>
          <w:szCs w:val="15"/>
          <w:lang w:val="en-US" w:eastAsia="zh-CN"/>
        </w:rPr>
        <w:t>沪A99881D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