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陈建刚</w:t>
      </w:r>
      <w:r>
        <w:rPr>
          <w:rFonts w:hint="eastAsia"/>
          <w:sz w:val="15"/>
          <w:szCs w:val="15"/>
          <w:highlight w:val="none"/>
        </w:rPr>
        <w:t>，</w:t>
      </w:r>
      <w:r>
        <w:rPr>
          <w:rFonts w:hint="eastAsia"/>
          <w:sz w:val="15"/>
          <w:szCs w:val="15"/>
          <w:highlight w:val="none"/>
          <w:lang w:val="en-US" w:eastAsia="zh-CN"/>
        </w:rPr>
        <w:t>130131198406163658</w:t>
      </w:r>
      <w:r>
        <w:rPr>
          <w:rFonts w:hint="eastAsia"/>
          <w:sz w:val="15"/>
          <w:szCs w:val="15"/>
        </w:rPr>
        <w:t xml:space="preserve">  </w:t>
      </w:r>
      <w:r>
        <w:rPr>
          <w:rFonts w:hint="eastAsia"/>
          <w:sz w:val="15"/>
          <w:szCs w:val="15"/>
          <w:lang w:val="en-US" w:eastAsia="zh-CN"/>
        </w:rPr>
        <w:t>冀A01143D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