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郝文杰</w:t>
      </w:r>
      <w:r>
        <w:rPr>
          <w:rFonts w:hint="eastAsia"/>
          <w:sz w:val="15"/>
          <w:szCs w:val="15"/>
          <w:highlight w:val="none"/>
        </w:rPr>
        <w:t>，</w:t>
      </w:r>
      <w:r>
        <w:rPr>
          <w:rFonts w:hint="eastAsia"/>
          <w:sz w:val="15"/>
          <w:szCs w:val="15"/>
          <w:highlight w:val="none"/>
          <w:lang w:val="en-US" w:eastAsia="zh-CN"/>
        </w:rPr>
        <w:t>130126200709010922</w:t>
      </w:r>
      <w:r>
        <w:rPr>
          <w:rFonts w:hint="eastAsia"/>
          <w:sz w:val="15"/>
          <w:szCs w:val="15"/>
        </w:rPr>
        <w:t xml:space="preserve">  </w:t>
      </w:r>
      <w:r>
        <w:rPr>
          <w:rFonts w:hint="eastAsia"/>
          <w:sz w:val="15"/>
          <w:szCs w:val="15"/>
          <w:lang w:val="en-US" w:eastAsia="zh-CN"/>
        </w:rPr>
        <w:t>冀A3S897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