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刘佳豪</w:t>
      </w:r>
      <w:r>
        <w:rPr>
          <w:rFonts w:hint="eastAsia"/>
          <w:sz w:val="15"/>
          <w:szCs w:val="15"/>
          <w:highlight w:val="none"/>
        </w:rPr>
        <w:t>，</w:t>
      </w:r>
      <w:r>
        <w:rPr>
          <w:rFonts w:hint="eastAsia"/>
          <w:sz w:val="15"/>
          <w:szCs w:val="15"/>
          <w:highlight w:val="none"/>
          <w:lang w:val="en-US" w:eastAsia="zh-CN"/>
        </w:rPr>
        <w:t>13012320060405003X</w:t>
      </w:r>
      <w:r>
        <w:rPr>
          <w:rFonts w:hint="eastAsia"/>
          <w:sz w:val="15"/>
          <w:szCs w:val="15"/>
        </w:rPr>
        <w:t xml:space="preserve">  </w:t>
      </w:r>
      <w:r>
        <w:rPr>
          <w:rFonts w:hint="eastAsia"/>
          <w:sz w:val="15"/>
          <w:szCs w:val="15"/>
          <w:lang w:val="en-US" w:eastAsia="zh-CN"/>
        </w:rPr>
        <w:t>冀A804E5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