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张利回</w:t>
      </w:r>
      <w:r>
        <w:rPr>
          <w:rFonts w:hint="eastAsia"/>
          <w:sz w:val="15"/>
          <w:szCs w:val="15"/>
          <w:highlight w:val="none"/>
        </w:rPr>
        <w:t>，</w:t>
      </w:r>
      <w:r>
        <w:rPr>
          <w:rFonts w:hint="eastAsia"/>
          <w:sz w:val="15"/>
          <w:szCs w:val="15"/>
          <w:highlight w:val="none"/>
          <w:lang w:val="en-US" w:eastAsia="zh-CN"/>
        </w:rPr>
        <w:t>132336198112270735</w:t>
      </w:r>
      <w:r>
        <w:rPr>
          <w:rFonts w:hint="eastAsia"/>
          <w:sz w:val="15"/>
          <w:szCs w:val="15"/>
        </w:rPr>
        <w:t xml:space="preserve">  </w:t>
      </w:r>
      <w:r>
        <w:rPr>
          <w:rFonts w:hint="eastAsia"/>
          <w:sz w:val="15"/>
          <w:szCs w:val="15"/>
          <w:lang w:val="en-US" w:eastAsia="zh-CN"/>
        </w:rPr>
        <w:t>冀A88Y75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