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史金川</w:t>
      </w:r>
      <w:r>
        <w:rPr>
          <w:rFonts w:hint="eastAsia"/>
          <w:sz w:val="15"/>
          <w:szCs w:val="15"/>
          <w:highlight w:val="none"/>
        </w:rPr>
        <w:t>，</w:t>
      </w:r>
      <w:r>
        <w:rPr>
          <w:rFonts w:hint="eastAsia"/>
          <w:sz w:val="15"/>
          <w:szCs w:val="15"/>
          <w:highlight w:val="none"/>
          <w:lang w:val="en-US" w:eastAsia="zh-CN"/>
        </w:rPr>
        <w:t>132336196908181915</w:t>
      </w:r>
      <w:r>
        <w:rPr>
          <w:rFonts w:hint="eastAsia"/>
          <w:sz w:val="15"/>
          <w:szCs w:val="15"/>
        </w:rPr>
        <w:t xml:space="preserve">  </w:t>
      </w:r>
      <w:r>
        <w:rPr>
          <w:rFonts w:hint="eastAsia"/>
          <w:sz w:val="15"/>
          <w:szCs w:val="15"/>
          <w:lang w:val="en-US" w:eastAsia="zh-CN"/>
        </w:rPr>
        <w:t>沪A88267D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