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张立红</w:t>
      </w:r>
      <w:r>
        <w:rPr>
          <w:rFonts w:hint="eastAsia"/>
          <w:sz w:val="15"/>
          <w:szCs w:val="15"/>
          <w:highlight w:val="none"/>
        </w:rPr>
        <w:t>，</w:t>
      </w:r>
      <w:r>
        <w:rPr>
          <w:rFonts w:hint="eastAsia"/>
          <w:sz w:val="15"/>
          <w:szCs w:val="15"/>
          <w:highlight w:val="none"/>
          <w:lang w:val="en-US" w:eastAsia="zh-CN"/>
        </w:rPr>
        <w:t>132323197402160319</w:t>
      </w:r>
      <w:r>
        <w:rPr>
          <w:rFonts w:hint="eastAsia"/>
          <w:sz w:val="15"/>
          <w:szCs w:val="15"/>
        </w:rPr>
        <w:t xml:space="preserve">  </w:t>
      </w:r>
      <w:r>
        <w:rPr>
          <w:rFonts w:hint="eastAsia"/>
          <w:sz w:val="15"/>
          <w:szCs w:val="15"/>
          <w:lang w:val="en-US" w:eastAsia="zh-CN"/>
        </w:rPr>
        <w:t>冀AKW638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