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赵振秀</w:t>
      </w:r>
      <w:r>
        <w:rPr>
          <w:rFonts w:hint="eastAsia"/>
          <w:sz w:val="15"/>
          <w:szCs w:val="15"/>
          <w:highlight w:val="none"/>
        </w:rPr>
        <w:t>，</w:t>
      </w:r>
      <w:r>
        <w:rPr>
          <w:rFonts w:hint="eastAsia"/>
          <w:sz w:val="15"/>
          <w:szCs w:val="15"/>
          <w:highlight w:val="none"/>
          <w:lang w:val="en-US" w:eastAsia="zh-CN"/>
        </w:rPr>
        <w:t>130126196202013025</w:t>
      </w:r>
      <w:r>
        <w:rPr>
          <w:rFonts w:hint="eastAsia"/>
          <w:sz w:val="15"/>
          <w:szCs w:val="15"/>
        </w:rPr>
        <w:t xml:space="preserve">  </w:t>
      </w:r>
      <w:r>
        <w:rPr>
          <w:rFonts w:hint="eastAsia"/>
          <w:sz w:val="15"/>
          <w:szCs w:val="15"/>
          <w:lang w:val="en-US" w:eastAsia="zh-CN"/>
        </w:rPr>
        <w:t>冀AVD191</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