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张楠楠</w:t>
      </w:r>
      <w:r>
        <w:rPr>
          <w:rFonts w:hint="eastAsia"/>
          <w:sz w:val="15"/>
          <w:szCs w:val="15"/>
          <w:highlight w:val="none"/>
        </w:rPr>
        <w:t>，</w:t>
      </w:r>
      <w:r>
        <w:rPr>
          <w:rFonts w:hint="eastAsia"/>
          <w:sz w:val="15"/>
          <w:szCs w:val="15"/>
          <w:highlight w:val="none"/>
          <w:lang w:val="en-US" w:eastAsia="zh-CN"/>
        </w:rPr>
        <w:t>23230219801113411X</w:t>
      </w:r>
      <w:r>
        <w:rPr>
          <w:rFonts w:hint="eastAsia"/>
          <w:sz w:val="15"/>
          <w:szCs w:val="15"/>
        </w:rPr>
        <w:t xml:space="preserve">  </w:t>
      </w:r>
      <w:r>
        <w:rPr>
          <w:rFonts w:hint="eastAsia"/>
          <w:sz w:val="15"/>
          <w:szCs w:val="15"/>
          <w:lang w:val="en-US" w:eastAsia="zh-CN"/>
        </w:rPr>
        <w:t>冀B23111D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