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包健</w:t>
      </w:r>
      <w:r>
        <w:rPr>
          <w:rFonts w:hint="eastAsia"/>
          <w:sz w:val="15"/>
          <w:szCs w:val="15"/>
          <w:highlight w:val="none"/>
        </w:rPr>
        <w:t>，</w:t>
      </w:r>
      <w:r>
        <w:rPr>
          <w:rFonts w:hint="eastAsia"/>
          <w:sz w:val="15"/>
          <w:szCs w:val="15"/>
          <w:highlight w:val="none"/>
          <w:lang w:val="en-US" w:eastAsia="zh-CN"/>
        </w:rPr>
        <w:t>211402199006103218</w:t>
      </w:r>
      <w:r>
        <w:rPr>
          <w:rFonts w:hint="eastAsia"/>
          <w:sz w:val="15"/>
          <w:szCs w:val="15"/>
        </w:rPr>
        <w:t xml:space="preserve">  </w:t>
      </w:r>
      <w:r>
        <w:rPr>
          <w:rFonts w:hint="eastAsia"/>
          <w:sz w:val="15"/>
          <w:szCs w:val="15"/>
          <w:lang w:val="en-US" w:eastAsia="zh-CN"/>
        </w:rPr>
        <w:t>冀B21885D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