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宋利栋</w:t>
      </w:r>
      <w:r>
        <w:rPr>
          <w:rFonts w:hint="eastAsia"/>
          <w:sz w:val="15"/>
          <w:szCs w:val="15"/>
          <w:highlight w:val="none"/>
        </w:rPr>
        <w:t>，</w:t>
      </w:r>
      <w:r>
        <w:rPr>
          <w:rFonts w:hint="eastAsia"/>
          <w:sz w:val="15"/>
          <w:szCs w:val="15"/>
          <w:highlight w:val="none"/>
          <w:lang w:val="en-US" w:eastAsia="zh-CN"/>
        </w:rPr>
        <w:t>152527198211213312</w:t>
      </w:r>
      <w:r>
        <w:rPr>
          <w:rFonts w:hint="eastAsia"/>
          <w:sz w:val="15"/>
          <w:szCs w:val="15"/>
        </w:rPr>
        <w:t xml:space="preserve">  </w:t>
      </w:r>
      <w:r>
        <w:rPr>
          <w:rFonts w:hint="eastAsia"/>
          <w:sz w:val="15"/>
          <w:szCs w:val="15"/>
          <w:lang w:val="en-US" w:eastAsia="zh-CN"/>
        </w:rPr>
        <w:t>津A25212D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