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武海峰</w:t>
      </w:r>
      <w:r>
        <w:rPr>
          <w:rFonts w:hint="eastAsia"/>
          <w:sz w:val="15"/>
          <w:szCs w:val="15"/>
          <w:highlight w:val="none"/>
        </w:rPr>
        <w:t>，</w:t>
      </w:r>
      <w:r>
        <w:rPr>
          <w:rFonts w:hint="eastAsia"/>
          <w:sz w:val="15"/>
          <w:szCs w:val="15"/>
          <w:highlight w:val="none"/>
          <w:lang w:val="en-US" w:eastAsia="zh-CN"/>
        </w:rPr>
        <w:t>132521198103240012</w:t>
      </w:r>
      <w:r>
        <w:rPr>
          <w:rFonts w:hint="eastAsia"/>
          <w:sz w:val="15"/>
          <w:szCs w:val="15"/>
        </w:rPr>
        <w:t xml:space="preserve">  </w:t>
      </w:r>
      <w:r>
        <w:rPr>
          <w:rFonts w:hint="eastAsia"/>
          <w:sz w:val="15"/>
          <w:szCs w:val="15"/>
          <w:lang w:val="en-US" w:eastAsia="zh-CN"/>
        </w:rPr>
        <w:t>冀J03350D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