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郭玉辉</w:t>
      </w:r>
      <w:r>
        <w:rPr>
          <w:rFonts w:hint="eastAsia"/>
          <w:sz w:val="15"/>
          <w:szCs w:val="15"/>
          <w:highlight w:val="none"/>
        </w:rPr>
        <w:t>，</w:t>
      </w:r>
      <w:r>
        <w:rPr>
          <w:rFonts w:hint="eastAsia"/>
          <w:sz w:val="15"/>
          <w:szCs w:val="15"/>
          <w:highlight w:val="none"/>
          <w:lang w:val="en-US" w:eastAsia="zh-CN"/>
        </w:rPr>
        <w:t>132337197708160491</w:t>
      </w:r>
      <w:r>
        <w:rPr>
          <w:rFonts w:hint="eastAsia"/>
          <w:sz w:val="15"/>
          <w:szCs w:val="15"/>
        </w:rPr>
        <w:t xml:space="preserve">  </w:t>
      </w:r>
      <w:r>
        <w:rPr>
          <w:rFonts w:hint="eastAsia"/>
          <w:sz w:val="15"/>
          <w:szCs w:val="15"/>
          <w:lang w:val="en-US" w:eastAsia="zh-CN"/>
        </w:rPr>
        <w:t>冀AYK128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