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闫苏江</w:t>
      </w:r>
      <w:r>
        <w:rPr>
          <w:rFonts w:hint="eastAsia"/>
          <w:sz w:val="15"/>
          <w:szCs w:val="15"/>
          <w:highlight w:val="none"/>
        </w:rPr>
        <w:t>，</w:t>
      </w:r>
      <w:r>
        <w:rPr>
          <w:rFonts w:hint="eastAsia"/>
          <w:sz w:val="15"/>
          <w:szCs w:val="15"/>
          <w:highlight w:val="none"/>
          <w:lang w:val="en-US" w:eastAsia="zh-CN"/>
        </w:rPr>
        <w:t>132336198106040714</w:t>
      </w:r>
      <w:r>
        <w:rPr>
          <w:rFonts w:hint="eastAsia"/>
          <w:sz w:val="15"/>
          <w:szCs w:val="15"/>
        </w:rPr>
        <w:t xml:space="preserve">  </w:t>
      </w:r>
      <w:r>
        <w:rPr>
          <w:rFonts w:hint="eastAsia"/>
          <w:sz w:val="15"/>
          <w:szCs w:val="15"/>
          <w:lang w:val="en-US" w:eastAsia="zh-CN"/>
        </w:rPr>
        <w:t>冀AF5626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