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邢建刚</w:t>
      </w:r>
      <w:r>
        <w:rPr>
          <w:rFonts w:hint="eastAsia"/>
          <w:sz w:val="15"/>
          <w:szCs w:val="15"/>
          <w:highlight w:val="none"/>
        </w:rPr>
        <w:t>，</w:t>
      </w:r>
      <w:r>
        <w:rPr>
          <w:rFonts w:hint="eastAsia"/>
          <w:sz w:val="15"/>
          <w:szCs w:val="15"/>
          <w:highlight w:val="none"/>
          <w:lang w:val="en-US" w:eastAsia="zh-CN"/>
        </w:rPr>
        <w:t>132336198004052319</w:t>
      </w:r>
      <w:r>
        <w:rPr>
          <w:rFonts w:hint="eastAsia"/>
          <w:sz w:val="15"/>
          <w:szCs w:val="15"/>
        </w:rPr>
        <w:t xml:space="preserve">  </w:t>
      </w:r>
      <w:r>
        <w:rPr>
          <w:rFonts w:hint="eastAsia"/>
          <w:sz w:val="15"/>
          <w:szCs w:val="15"/>
          <w:lang w:val="en-US" w:eastAsia="zh-CN"/>
        </w:rPr>
        <w:t>冀A5702U</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