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安振海</w:t>
      </w:r>
      <w:r>
        <w:rPr>
          <w:rFonts w:hint="eastAsia"/>
          <w:sz w:val="15"/>
          <w:szCs w:val="15"/>
          <w:highlight w:val="none"/>
        </w:rPr>
        <w:t>，</w:t>
      </w:r>
      <w:r>
        <w:rPr>
          <w:rFonts w:hint="eastAsia"/>
          <w:sz w:val="15"/>
          <w:szCs w:val="15"/>
          <w:highlight w:val="none"/>
          <w:lang w:val="en-US" w:eastAsia="zh-CN"/>
        </w:rPr>
        <w:t>132335198007021175</w:t>
      </w:r>
      <w:r>
        <w:rPr>
          <w:rFonts w:hint="eastAsia"/>
          <w:sz w:val="15"/>
          <w:szCs w:val="15"/>
        </w:rPr>
        <w:t xml:space="preserve">  </w:t>
      </w:r>
      <w:r>
        <w:rPr>
          <w:rFonts w:hint="eastAsia"/>
          <w:sz w:val="15"/>
          <w:szCs w:val="15"/>
          <w:lang w:val="en-US" w:eastAsia="zh-CN"/>
        </w:rPr>
        <w:t>冀A142LC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