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解江华</w:t>
      </w:r>
      <w:r>
        <w:rPr>
          <w:rFonts w:hint="eastAsia"/>
          <w:sz w:val="15"/>
          <w:szCs w:val="15"/>
          <w:highlight w:val="none"/>
        </w:rPr>
        <w:t>，</w:t>
      </w:r>
      <w:r>
        <w:rPr>
          <w:rFonts w:hint="eastAsia"/>
          <w:sz w:val="15"/>
          <w:szCs w:val="15"/>
          <w:highlight w:val="none"/>
          <w:lang w:val="en-US" w:eastAsia="zh-CN"/>
        </w:rPr>
        <w:t>132335197704170016</w:t>
      </w:r>
      <w:r>
        <w:rPr>
          <w:rFonts w:hint="eastAsia"/>
          <w:sz w:val="15"/>
          <w:szCs w:val="15"/>
        </w:rPr>
        <w:t xml:space="preserve">  </w:t>
      </w:r>
      <w:r>
        <w:rPr>
          <w:rFonts w:hint="eastAsia"/>
          <w:sz w:val="15"/>
          <w:szCs w:val="15"/>
          <w:lang w:val="en-US" w:eastAsia="zh-CN"/>
        </w:rPr>
        <w:t>冀A07399D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