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张连秋</w:t>
      </w:r>
      <w:r>
        <w:rPr>
          <w:rFonts w:hint="eastAsia"/>
          <w:sz w:val="15"/>
          <w:szCs w:val="15"/>
          <w:highlight w:val="none"/>
        </w:rPr>
        <w:t>，</w:t>
      </w:r>
      <w:r>
        <w:rPr>
          <w:rFonts w:hint="eastAsia"/>
          <w:sz w:val="15"/>
          <w:szCs w:val="15"/>
          <w:highlight w:val="none"/>
          <w:lang w:val="en-US" w:eastAsia="zh-CN"/>
        </w:rPr>
        <w:t>132335197405151173</w:t>
      </w:r>
      <w:r>
        <w:rPr>
          <w:rFonts w:hint="eastAsia"/>
          <w:sz w:val="15"/>
          <w:szCs w:val="15"/>
        </w:rPr>
        <w:t xml:space="preserve">  </w:t>
      </w:r>
      <w:r>
        <w:rPr>
          <w:rFonts w:hint="eastAsia"/>
          <w:sz w:val="15"/>
          <w:szCs w:val="15"/>
          <w:lang w:val="en-US" w:eastAsia="zh-CN"/>
        </w:rPr>
        <w:t>冀A5540V</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